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DA19" w14:textId="33FDDE44" w:rsidR="00200B96" w:rsidRPr="00A262D1" w:rsidRDefault="00200B96" w:rsidP="00200B96">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 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96</w:t>
      </w:r>
      <w:r>
        <w:rPr>
          <w:b/>
          <w:noProof/>
          <w:sz w:val="24"/>
        </w:rPr>
        <w:fldChar w:fldCharType="end"/>
      </w:r>
      <w:r>
        <w:rPr>
          <w:b/>
          <w:i/>
          <w:noProof/>
          <w:sz w:val="28"/>
        </w:rPr>
        <w:tab/>
      </w:r>
      <w:r w:rsidR="00A262D1" w:rsidRPr="00A262D1">
        <w:rPr>
          <w:b/>
          <w:i/>
          <w:noProof/>
          <w:sz w:val="28"/>
        </w:rPr>
        <w:t>R1-1902378</w:t>
      </w:r>
    </w:p>
    <w:p w14:paraId="3A4CD39D" w14:textId="474DE9BB" w:rsidR="00200B96" w:rsidRDefault="00200B96" w:rsidP="00200B9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25</w:t>
      </w:r>
      <w:r w:rsidRPr="005F4E6A">
        <w:rPr>
          <w:b/>
          <w:noProof/>
          <w:sz w:val="24"/>
          <w:vertAlign w:val="superscript"/>
        </w:rPr>
        <w:t>th</w:t>
      </w:r>
      <w:r>
        <w:rPr>
          <w:b/>
          <w:noProof/>
          <w:sz w:val="24"/>
        </w:rPr>
        <w:t xml:space="preserve">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sidRPr="005F4E6A">
        <w:rPr>
          <w:b/>
          <w:noProof/>
          <w:sz w:val="24"/>
          <w:vertAlign w:val="superscript"/>
        </w:rPr>
        <w:t>st</w:t>
      </w:r>
      <w:r>
        <w:rPr>
          <w:b/>
          <w:noProof/>
          <w:sz w:val="24"/>
        </w:rPr>
        <w:t xml:space="preserve"> March, 2019</w:t>
      </w:r>
      <w:r>
        <w:rPr>
          <w:b/>
          <w:noProof/>
          <w:sz w:val="24"/>
        </w:rPr>
        <w:fldChar w:fldCharType="end"/>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7777777"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D9174E">
        <w:rPr>
          <w:rFonts w:ascii="Arial" w:hAnsi="Arial"/>
          <w:sz w:val="24"/>
        </w:rPr>
        <w:t>Support of quality report in msg3 for non-anchor</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6AFFF169" w14:textId="7A16CC29" w:rsidR="004621EA" w:rsidRDefault="00200B96" w:rsidP="004621EA">
      <w:pPr>
        <w:rPr>
          <w:highlight w:val="yellow"/>
          <w:lang w:eastAsia="x-none"/>
        </w:rPr>
      </w:pPr>
      <w:r>
        <w:t>The following working assumptions and agreements were reached during previous meetings:</w:t>
      </w:r>
    </w:p>
    <w:p w14:paraId="77DD375C" w14:textId="77777777" w:rsidR="004621EA" w:rsidRPr="004B6420" w:rsidRDefault="004621EA" w:rsidP="004621EA">
      <w:pPr>
        <w:rPr>
          <w:b/>
          <w:highlight w:val="darkYellow"/>
          <w:lang w:eastAsia="x-none"/>
        </w:rPr>
      </w:pPr>
      <w:r w:rsidRPr="004B6420">
        <w:rPr>
          <w:b/>
          <w:highlight w:val="darkYellow"/>
          <w:lang w:eastAsia="x-none"/>
        </w:rPr>
        <w:t>Working Assumption</w:t>
      </w:r>
    </w:p>
    <w:p w14:paraId="7CA1CC1D" w14:textId="77777777" w:rsidR="004621EA" w:rsidRPr="00CA1D84" w:rsidRDefault="004621EA" w:rsidP="004621EA">
      <w:pPr>
        <w:rPr>
          <w:lang w:eastAsia="x-none"/>
        </w:rPr>
      </w:pPr>
      <w:r w:rsidRPr="00CA1D84">
        <w:rPr>
          <w:lang w:eastAsia="x-none"/>
        </w:rPr>
        <w:t>For channel quality report in Msg3 on non-anchor access, UE performs the channel quality measurement on the carrier it monitors to receive Msg2 (i.e. RAR)</w:t>
      </w:r>
    </w:p>
    <w:p w14:paraId="662072F0" w14:textId="77777777" w:rsidR="004621EA" w:rsidRPr="004B6420" w:rsidRDefault="004621EA" w:rsidP="004621EA">
      <w:pPr>
        <w:numPr>
          <w:ilvl w:val="0"/>
          <w:numId w:val="21"/>
        </w:numPr>
        <w:overflowPunct/>
        <w:autoSpaceDE/>
        <w:autoSpaceDN/>
        <w:adjustRightInd/>
        <w:spacing w:after="0"/>
        <w:textAlignment w:val="auto"/>
      </w:pPr>
      <w:r w:rsidRPr="004B6420">
        <w:t>FFS: Whether the UE performs measurement on other carriers</w:t>
      </w:r>
    </w:p>
    <w:p w14:paraId="2E7BA339" w14:textId="7910C9DA" w:rsidR="00696FED" w:rsidRDefault="00696FED" w:rsidP="00696FED"/>
    <w:p w14:paraId="2A7A3875" w14:textId="2DD4AC2F" w:rsidR="0001213A" w:rsidRDefault="0001213A" w:rsidP="0001213A">
      <w:r>
        <w:t>In RAN1#94b, the following was agreed:</w:t>
      </w:r>
    </w:p>
    <w:p w14:paraId="5A1B4E9C" w14:textId="77777777" w:rsidR="0001213A" w:rsidRDefault="0001213A" w:rsidP="0001213A">
      <w:pPr>
        <w:rPr>
          <w:lang w:eastAsia="x-none"/>
        </w:rPr>
      </w:pPr>
    </w:p>
    <w:p w14:paraId="4AE6EF03" w14:textId="77777777" w:rsidR="00200B96" w:rsidRPr="00183CC9" w:rsidRDefault="00200B96" w:rsidP="00200B96">
      <w:pPr>
        <w:rPr>
          <w:b/>
          <w:highlight w:val="green"/>
          <w:lang w:eastAsia="zh-CN"/>
        </w:rPr>
      </w:pPr>
      <w:r w:rsidRPr="00183CC9">
        <w:rPr>
          <w:b/>
          <w:highlight w:val="green"/>
          <w:lang w:eastAsia="zh-CN"/>
        </w:rPr>
        <w:t>Agreement</w:t>
      </w:r>
    </w:p>
    <w:p w14:paraId="186C276D" w14:textId="77777777" w:rsidR="00200B96" w:rsidRPr="00183CC9" w:rsidRDefault="00200B96" w:rsidP="00200B96">
      <w:pPr>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08313234" w14:textId="77777777" w:rsidR="00200B96" w:rsidRDefault="00200B96" w:rsidP="00200B96">
      <w:pPr>
        <w:rPr>
          <w:lang w:eastAsia="x-none"/>
        </w:rPr>
      </w:pPr>
    </w:p>
    <w:p w14:paraId="625FB1CE" w14:textId="77777777" w:rsidR="00200B96" w:rsidRPr="005B34B4" w:rsidRDefault="00200B96" w:rsidP="00200B96">
      <w:pPr>
        <w:rPr>
          <w:b/>
          <w:highlight w:val="green"/>
          <w:lang w:eastAsia="zh-CN"/>
        </w:rPr>
      </w:pPr>
      <w:r w:rsidRPr="005B34B4">
        <w:rPr>
          <w:b/>
          <w:highlight w:val="green"/>
          <w:lang w:eastAsia="zh-CN"/>
        </w:rPr>
        <w:t>Agreement</w:t>
      </w:r>
    </w:p>
    <w:p w14:paraId="0C351F87" w14:textId="77777777" w:rsidR="00200B96" w:rsidRPr="005B34B4" w:rsidRDefault="00200B96" w:rsidP="00200B96">
      <w:pPr>
        <w:rPr>
          <w:lang w:eastAsia="zh-CN"/>
        </w:rPr>
      </w:pPr>
      <w:r w:rsidRPr="005B34B4">
        <w:rPr>
          <w:lang w:eastAsia="zh-CN"/>
        </w:rPr>
        <w:t>In case of 2 bits is used for a non-anchor carrier, 3 candidate values can be reported in Msg3. Select one of the following alternatives for determining the 3 values:</w:t>
      </w:r>
    </w:p>
    <w:p w14:paraId="6D0742E6" w14:textId="77777777" w:rsidR="00200B96" w:rsidRPr="005B34B4" w:rsidRDefault="00200B96" w:rsidP="00200B96">
      <w:pPr>
        <w:numPr>
          <w:ilvl w:val="0"/>
          <w:numId w:val="22"/>
        </w:numPr>
        <w:overflowPunct/>
        <w:autoSpaceDE/>
        <w:autoSpaceDN/>
        <w:adjustRightInd/>
        <w:spacing w:after="0"/>
        <w:textAlignment w:val="auto"/>
      </w:pPr>
      <w:r w:rsidRPr="005B34B4">
        <w:t xml:space="preserve">Depending on </w:t>
      </w:r>
      <w:proofErr w:type="spellStart"/>
      <w:r w:rsidRPr="005B34B4">
        <w:t>Rmax</w:t>
      </w:r>
      <w:proofErr w:type="spellEnd"/>
      <w:r w:rsidRPr="005B34B4">
        <w:t>, the maximum number of repetitions for NPDCCH Type 2 CSS.</w:t>
      </w:r>
    </w:p>
    <w:p w14:paraId="4A9E6EFC" w14:textId="77777777" w:rsidR="00200B96" w:rsidRPr="005B34B4" w:rsidRDefault="00200B96" w:rsidP="00200B96">
      <w:pPr>
        <w:numPr>
          <w:ilvl w:val="0"/>
          <w:numId w:val="22"/>
        </w:numPr>
        <w:overflowPunct/>
        <w:autoSpaceDE/>
        <w:autoSpaceDN/>
        <w:adjustRightInd/>
        <w:spacing w:after="0"/>
        <w:textAlignment w:val="auto"/>
      </w:pPr>
      <w:r w:rsidRPr="005B34B4">
        <w:t>Depending on R, "DCI subframe repetition number" indicated in DCI format N1 for Msg2 scheduling.</w:t>
      </w:r>
    </w:p>
    <w:p w14:paraId="3B149615" w14:textId="77777777" w:rsidR="00200B96" w:rsidRPr="005B34B4" w:rsidRDefault="00200B96" w:rsidP="00200B96">
      <w:pPr>
        <w:numPr>
          <w:ilvl w:val="0"/>
          <w:numId w:val="22"/>
        </w:numPr>
        <w:overflowPunct/>
        <w:autoSpaceDE/>
        <w:autoSpaceDN/>
        <w:adjustRightInd/>
        <w:spacing w:after="0"/>
        <w:textAlignment w:val="auto"/>
      </w:pPr>
      <w:r w:rsidRPr="005B34B4">
        <w:t xml:space="preserve">Depending on </w:t>
      </w:r>
      <w:proofErr w:type="spellStart"/>
      <w:r w:rsidRPr="005B34B4">
        <w:t>Rdecoded</w:t>
      </w:r>
      <w:proofErr w:type="spellEnd"/>
      <w:r w:rsidRPr="005B34B4">
        <w:t>, based on the number of repetitions for NPDCCH scheduling Msg2 where UE decodes successfully.</w:t>
      </w:r>
    </w:p>
    <w:p w14:paraId="24E6F237" w14:textId="77777777" w:rsidR="00200B96" w:rsidRPr="00B26A9D" w:rsidRDefault="00200B96" w:rsidP="0001213A">
      <w:pPr>
        <w:rPr>
          <w:lang w:eastAsia="x-none"/>
        </w:rPr>
      </w:pPr>
    </w:p>
    <w:p w14:paraId="141CA888" w14:textId="77777777" w:rsidR="0001213A" w:rsidRDefault="0001213A" w:rsidP="00696FED"/>
    <w:p w14:paraId="5831927B" w14:textId="1824DE75" w:rsidR="00696FED" w:rsidRDefault="004621EA" w:rsidP="00696FED">
      <w:pPr>
        <w:pStyle w:val="Heading1"/>
      </w:pPr>
      <w:r>
        <w:lastRenderedPageBreak/>
        <w:t>DL carrier used for measurements</w:t>
      </w:r>
    </w:p>
    <w:p w14:paraId="46515FCD" w14:textId="4EED0A15" w:rsidR="004621EA" w:rsidRPr="004621EA" w:rsidRDefault="004621EA" w:rsidP="004621EA">
      <w:pPr>
        <w:rPr>
          <w:lang w:val="en-GB"/>
        </w:rPr>
      </w:pPr>
      <w:r>
        <w:rPr>
          <w:lang w:val="en-GB"/>
        </w:rPr>
        <w:t>The reporting of DL channel quality should not require additional measurements at the UE side. Thus, it is natural for the UE to report the DL channel quality of the carrier in which it is monitoring msg2.</w:t>
      </w:r>
    </w:p>
    <w:p w14:paraId="35498EB7" w14:textId="3E5903F5" w:rsidR="00151482" w:rsidRDefault="001849A3" w:rsidP="00151482">
      <w:pPr>
        <w:rPr>
          <w:b/>
          <w:lang w:val="en-GB"/>
        </w:rPr>
      </w:pPr>
      <w:r w:rsidRPr="001849A3">
        <w:rPr>
          <w:b/>
          <w:u w:val="single"/>
          <w:lang w:val="en-GB"/>
        </w:rPr>
        <w:t>Proposal 1:</w:t>
      </w:r>
      <w:r>
        <w:rPr>
          <w:lang w:val="en-GB"/>
        </w:rPr>
        <w:t xml:space="preserve"> </w:t>
      </w:r>
      <w:r w:rsidR="004621EA">
        <w:rPr>
          <w:b/>
          <w:lang w:val="en-GB"/>
        </w:rPr>
        <w:t>Confirm the following working assumption:</w:t>
      </w:r>
    </w:p>
    <w:p w14:paraId="77F9AE0F" w14:textId="7BCCC6ED" w:rsidR="004621EA" w:rsidRDefault="004621EA" w:rsidP="004621EA">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6D809F95" w14:textId="77777777" w:rsidR="0001213A" w:rsidRDefault="0001213A" w:rsidP="0001213A">
      <w:pPr>
        <w:rPr>
          <w:lang w:val="en-GB"/>
        </w:rPr>
      </w:pPr>
    </w:p>
    <w:p w14:paraId="72DDA977" w14:textId="470FA5BC" w:rsidR="001849A3" w:rsidRDefault="0001213A" w:rsidP="00151482">
      <w:pPr>
        <w:rPr>
          <w:b/>
          <w:lang w:val="en-GB"/>
        </w:rPr>
      </w:pPr>
      <w:r w:rsidRPr="0001213A">
        <w:rPr>
          <w:lang w:val="en-GB"/>
        </w:rPr>
        <w:t>Additionally</w:t>
      </w:r>
      <w:r>
        <w:rPr>
          <w:lang w:val="en-GB"/>
        </w:rPr>
        <w:t xml:space="preserve">, RAN1 should consider introducing DL channel quality reporting while in connected mode to have information for the cases where the UE is redirected to a different carrier after completing the </w:t>
      </w:r>
      <w:proofErr w:type="gramStart"/>
      <w:r>
        <w:rPr>
          <w:lang w:val="en-GB"/>
        </w:rPr>
        <w:t>random access</w:t>
      </w:r>
      <w:proofErr w:type="gramEnd"/>
      <w:r>
        <w:rPr>
          <w:lang w:val="en-GB"/>
        </w:rPr>
        <w:t xml:space="preserve"> procedure.</w:t>
      </w:r>
    </w:p>
    <w:p w14:paraId="7566DB2B" w14:textId="73749E23" w:rsidR="0001213A" w:rsidRDefault="0001213A" w:rsidP="00151482">
      <w:pPr>
        <w:rPr>
          <w:b/>
          <w:lang w:val="en-GB"/>
        </w:rPr>
      </w:pPr>
      <w:r w:rsidRPr="0001213A">
        <w:rPr>
          <w:b/>
          <w:u w:val="single"/>
          <w:lang w:val="en-GB"/>
        </w:rPr>
        <w:t>Proposal 2:</w:t>
      </w:r>
      <w:r>
        <w:rPr>
          <w:b/>
          <w:lang w:val="en-GB"/>
        </w:rPr>
        <w:t xml:space="preserve"> RAN1 to consider</w:t>
      </w:r>
      <w:r w:rsidR="007C0131">
        <w:rPr>
          <w:b/>
          <w:lang w:val="en-GB"/>
        </w:rPr>
        <w:t xml:space="preserve"> reporting of DL channel quality in connected mode.</w:t>
      </w:r>
    </w:p>
    <w:p w14:paraId="2FB0AA63" w14:textId="77777777" w:rsidR="0001213A" w:rsidRPr="0001213A" w:rsidRDefault="0001213A" w:rsidP="00151482">
      <w:pPr>
        <w:rPr>
          <w:b/>
          <w:lang w:val="en-GB"/>
        </w:rPr>
      </w:pPr>
    </w:p>
    <w:p w14:paraId="228EE23A" w14:textId="04F3BE9C" w:rsidR="001849A3" w:rsidRDefault="001849A3" w:rsidP="001849A3">
      <w:pPr>
        <w:pStyle w:val="Heading1"/>
      </w:pPr>
      <w:r>
        <w:t xml:space="preserve">Possible set of values for </w:t>
      </w:r>
      <w:bookmarkStart w:id="2" w:name="_Hlk510687731"/>
      <w:proofErr w:type="spellStart"/>
      <w:r w:rsidRPr="001849A3">
        <w:t>R</w:t>
      </w:r>
      <w:r w:rsidRPr="001849A3">
        <w:rPr>
          <w:vertAlign w:val="subscript"/>
        </w:rPr>
        <w:t>desired</w:t>
      </w:r>
      <w:bookmarkEnd w:id="2"/>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3708E1CD">
                <wp:extent cx="6371772" cy="827315"/>
                <wp:effectExtent l="0" t="0"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827315"/>
                        </a:xfrm>
                        <a:prstGeom prst="rect">
                          <a:avLst/>
                        </a:prstGeom>
                        <a:solidFill>
                          <a:schemeClr val="bg2">
                            <a:lumMod val="90000"/>
                          </a:schemeClr>
                        </a:solidFill>
                        <a:ln w="9525">
                          <a:solidFill>
                            <a:srgbClr val="000000"/>
                          </a:solidFill>
                          <a:miter lim="800000"/>
                          <a:headEnd/>
                          <a:tailEnd/>
                        </a:ln>
                      </wps:spPr>
                      <wps:txb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wps:txbx>
                      <wps:bodyPr rot="0" vert="horz" wrap="square" lIns="91440" tIns="45720" rIns="91440" bIns="45720" anchor="t" anchorCtr="0">
                        <a:noAutofit/>
                      </wps:bodyPr>
                    </wps:wsp>
                  </a:graphicData>
                </a:graphic>
              </wp:inline>
            </w:drawing>
          </mc:Choice>
          <mc:Fallback>
            <w:pict>
              <v:shapetype w14:anchorId="7F85B35D" id="_x0000_t202" coordsize="21600,21600" o:spt="202" path="m,l,21600r21600,l21600,xe">
                <v:stroke joinstyle="miter"/>
                <v:path gradientshapeok="t" o:connecttype="rect"/>
              </v:shapetype>
              <v:shape id="Text Box 2" o:spid="_x0000_s1026" type="#_x0000_t202" style="width:501.7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" fillcolor="#cfcdcd [2894]">
                <v:textbo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v:textbox>
                <w10:anchorlock/>
              </v:shape>
            </w:pict>
          </mc:Fallback>
        </mc:AlternateContent>
      </w:r>
    </w:p>
    <w:p w14:paraId="070BA794" w14:textId="02D99524" w:rsidR="00175C8B" w:rsidRDefault="00175C8B" w:rsidP="001849A3">
      <w:r>
        <w:t xml:space="preserve">In total, 12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 xml:space="preserve">we would need to reserve 4 bits in msg3, which </w:t>
      </w:r>
      <w:r w:rsidR="004621EA">
        <w:t>is not possible in all cases</w:t>
      </w:r>
      <w:r>
        <w:t>.</w:t>
      </w:r>
      <w:r w:rsidR="004621EA">
        <w:t xml:space="preserve"> Note that, for Rel-1</w:t>
      </w:r>
      <w:r w:rsidR="00733349">
        <w:t>4</w:t>
      </w:r>
      <w:r w:rsidR="004621EA">
        <w:t>, the CQI report can contain 2 or 4 bits depending on the number of available bits</w:t>
      </w:r>
      <w:r w:rsidR="00733349">
        <w:t xml:space="preserve"> in msg [1] and, in the case of 2 bits, the interpretation of the report depends on </w:t>
      </w:r>
      <w:proofErr w:type="spellStart"/>
      <w:r w:rsidR="00733349">
        <w:t>Rmax</w:t>
      </w:r>
      <w:proofErr w:type="spellEnd"/>
      <w:r w:rsidR="00733349">
        <w:t>. We propose to follow the same mechanism in Rel-15 for non-anchor reporting.</w:t>
      </w:r>
    </w:p>
    <w:p w14:paraId="5DC9C4A9" w14:textId="5D1B915D" w:rsidR="00733349" w:rsidRPr="00712DEE" w:rsidRDefault="001849A3" w:rsidP="00733349">
      <w:pPr>
        <w:rPr>
          <w:b/>
        </w:rPr>
      </w:pPr>
      <w:r w:rsidRPr="001849A3">
        <w:rPr>
          <w:b/>
          <w:u w:val="single"/>
          <w:lang w:val="en-GB"/>
        </w:rPr>
        <w:t xml:space="preserve">Proposal </w:t>
      </w:r>
      <w:r w:rsidR="007C0131">
        <w:rPr>
          <w:b/>
          <w:u w:val="single"/>
          <w:lang w:val="en-GB"/>
        </w:rPr>
        <w:t>3</w:t>
      </w:r>
      <w:r w:rsidRPr="001849A3">
        <w:rPr>
          <w:b/>
          <w:u w:val="single"/>
          <w:lang w:val="en-GB"/>
        </w:rPr>
        <w:t>:</w:t>
      </w:r>
      <w:r>
        <w:rPr>
          <w:b/>
          <w:u w:val="single"/>
          <w:lang w:val="en-GB"/>
        </w:rPr>
        <w:t xml:space="preserve"> </w:t>
      </w:r>
      <w:r w:rsidR="00200B96" w:rsidRPr="00200B96">
        <w:rPr>
          <w:b/>
          <w:lang w:val="en-GB"/>
        </w:rPr>
        <w:t xml:space="preserve">In case 2 bits are used for DL quality reporting in msg3, </w:t>
      </w:r>
      <w:r w:rsidR="00733349">
        <w:rPr>
          <w:b/>
        </w:rPr>
        <w:t xml:space="preserve">3 repetition levels can be reported, which depend on the configured </w:t>
      </w:r>
      <w:proofErr w:type="spellStart"/>
      <w:r w:rsidR="00733349">
        <w:rPr>
          <w:b/>
        </w:rPr>
        <w:t>Rmax</w:t>
      </w:r>
      <w:proofErr w:type="spellEnd"/>
      <w:r w:rsidR="00733349">
        <w:rPr>
          <w:b/>
        </w:rPr>
        <w:t xml:space="preserve"> for the corresponding coverage level.</w:t>
      </w:r>
    </w:p>
    <w:p w14:paraId="31AAAA2C" w14:textId="37E03C81" w:rsidR="001849A3" w:rsidRDefault="001849A3" w:rsidP="001849A3">
      <w:pPr>
        <w:rPr>
          <w:b/>
          <w:lang w:val="en-GB"/>
        </w:rPr>
      </w:pPr>
    </w:p>
    <w:p w14:paraId="42482CF4" w14:textId="68B27025" w:rsidR="00A263AB" w:rsidRDefault="00A263AB" w:rsidP="00A263AB">
      <w:pPr>
        <w:pStyle w:val="Heading1"/>
      </w:pPr>
      <w:r>
        <w:t>Summary of proposals</w:t>
      </w:r>
    </w:p>
    <w:p w14:paraId="5BFADEF4" w14:textId="2B2D0D7C" w:rsidR="00A263AB" w:rsidRDefault="00A263AB" w:rsidP="00151482">
      <w:pPr>
        <w:rPr>
          <w:lang w:val="en-GB"/>
        </w:rPr>
      </w:pPr>
      <w:r w:rsidRPr="00A263AB">
        <w:rPr>
          <w:lang w:val="en-GB"/>
        </w:rPr>
        <w:t>In this contribution we presented our views on DL quality reporting for NB-IoT. We made the following proposals</w:t>
      </w:r>
    </w:p>
    <w:p w14:paraId="3ED4BD9F" w14:textId="64F790E4" w:rsidR="00A263AB" w:rsidRDefault="00A263AB" w:rsidP="00151482">
      <w:pPr>
        <w:rPr>
          <w:lang w:val="en-GB"/>
        </w:rPr>
      </w:pPr>
    </w:p>
    <w:p w14:paraId="1F4C9C16" w14:textId="77777777" w:rsidR="00200B96" w:rsidRDefault="00200B96" w:rsidP="00200B96">
      <w:pPr>
        <w:rPr>
          <w:b/>
          <w:lang w:val="en-GB"/>
        </w:rPr>
      </w:pPr>
      <w:r w:rsidRPr="001849A3">
        <w:rPr>
          <w:b/>
          <w:u w:val="single"/>
          <w:lang w:val="en-GB"/>
        </w:rPr>
        <w:t>Proposal 1:</w:t>
      </w:r>
      <w:r>
        <w:rPr>
          <w:lang w:val="en-GB"/>
        </w:rPr>
        <w:t xml:space="preserve"> </w:t>
      </w:r>
      <w:r>
        <w:rPr>
          <w:b/>
          <w:lang w:val="en-GB"/>
        </w:rPr>
        <w:t>Confirm the following working assumption:</w:t>
      </w:r>
    </w:p>
    <w:p w14:paraId="590CC64B" w14:textId="77777777" w:rsidR="00200B96" w:rsidRDefault="00200B96" w:rsidP="00200B96">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73AFB3D6" w14:textId="7EF5D68A" w:rsidR="007C0131" w:rsidRDefault="007C0131" w:rsidP="007C0131">
      <w:pPr>
        <w:rPr>
          <w:b/>
          <w:lang w:val="en-GB"/>
        </w:rPr>
      </w:pPr>
    </w:p>
    <w:p w14:paraId="185EDAF4" w14:textId="77777777" w:rsidR="00200B96" w:rsidRDefault="00200B96" w:rsidP="00200B96">
      <w:pPr>
        <w:rPr>
          <w:b/>
          <w:lang w:val="en-GB"/>
        </w:rPr>
      </w:pPr>
      <w:r w:rsidRPr="0001213A">
        <w:rPr>
          <w:b/>
          <w:u w:val="single"/>
          <w:lang w:val="en-GB"/>
        </w:rPr>
        <w:t>Proposal 2:</w:t>
      </w:r>
      <w:r>
        <w:rPr>
          <w:b/>
          <w:lang w:val="en-GB"/>
        </w:rPr>
        <w:t xml:space="preserve"> RAN1 to consider reporting of DL channel quality in connected mode.</w:t>
      </w:r>
    </w:p>
    <w:p w14:paraId="1F7BA1B6" w14:textId="77777777" w:rsidR="007C0131" w:rsidRDefault="007C0131" w:rsidP="007C0131">
      <w:pPr>
        <w:rPr>
          <w:b/>
          <w:lang w:val="en-GB"/>
        </w:rPr>
      </w:pPr>
    </w:p>
    <w:p w14:paraId="4ADB6FC3" w14:textId="3B47836F" w:rsidR="00733349" w:rsidRPr="00696FED" w:rsidRDefault="00200B96" w:rsidP="00151482">
      <w:pPr>
        <w:rPr>
          <w:b/>
        </w:rPr>
      </w:pPr>
      <w:r w:rsidRPr="001849A3">
        <w:rPr>
          <w:b/>
          <w:u w:val="single"/>
          <w:lang w:val="en-GB"/>
        </w:rPr>
        <w:t xml:space="preserve">Proposal </w:t>
      </w:r>
      <w:r>
        <w:rPr>
          <w:b/>
          <w:u w:val="single"/>
          <w:lang w:val="en-GB"/>
        </w:rPr>
        <w:t>3</w:t>
      </w:r>
      <w:r w:rsidRPr="001849A3">
        <w:rPr>
          <w:b/>
          <w:u w:val="single"/>
          <w:lang w:val="en-GB"/>
        </w:rPr>
        <w:t>:</w:t>
      </w:r>
      <w:r>
        <w:rPr>
          <w:b/>
          <w:u w:val="single"/>
          <w:lang w:val="en-GB"/>
        </w:rPr>
        <w:t xml:space="preserve"> </w:t>
      </w:r>
      <w:r w:rsidRPr="00200B96">
        <w:rPr>
          <w:b/>
          <w:lang w:val="en-GB"/>
        </w:rPr>
        <w:t xml:space="preserve">In case 2 bits are used for DL quality reporting in msg3, </w:t>
      </w:r>
      <w:r>
        <w:rPr>
          <w:b/>
        </w:rPr>
        <w:t xml:space="preserve">3 repetition levels can be reported, which depend on the configured </w:t>
      </w:r>
      <w:proofErr w:type="spellStart"/>
      <w:r>
        <w:rPr>
          <w:b/>
        </w:rPr>
        <w:t>Rmax</w:t>
      </w:r>
      <w:proofErr w:type="spellEnd"/>
      <w:r>
        <w:rPr>
          <w:b/>
        </w:rPr>
        <w:t xml:space="preserve"> for the corresponding coverage level.</w:t>
      </w:r>
      <w:bookmarkStart w:id="3" w:name="_GoBack"/>
      <w:bookmarkEnd w:id="3"/>
    </w:p>
    <w:sectPr w:rsidR="00733349" w:rsidRPr="00696FE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EB157" w14:textId="77777777" w:rsidR="00D12C1E" w:rsidRDefault="00D12C1E">
      <w:r>
        <w:separator/>
      </w:r>
    </w:p>
  </w:endnote>
  <w:endnote w:type="continuationSeparator" w:id="0">
    <w:p w14:paraId="68620943" w14:textId="77777777" w:rsidR="00D12C1E" w:rsidRDefault="00D12C1E">
      <w:r>
        <w:continuationSeparator/>
      </w:r>
    </w:p>
  </w:endnote>
  <w:endnote w:type="continuationNotice" w:id="1">
    <w:p w14:paraId="68B1AF27" w14:textId="77777777" w:rsidR="00D12C1E" w:rsidRDefault="00D12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3E69A" w14:textId="77777777" w:rsidR="00D12C1E" w:rsidRDefault="00D12C1E">
      <w:r>
        <w:separator/>
      </w:r>
    </w:p>
  </w:footnote>
  <w:footnote w:type="continuationSeparator" w:id="0">
    <w:p w14:paraId="38B7F4B3" w14:textId="77777777" w:rsidR="00D12C1E" w:rsidRDefault="00D12C1E">
      <w:r>
        <w:continuationSeparator/>
      </w:r>
    </w:p>
  </w:footnote>
  <w:footnote w:type="continuationNotice" w:id="1">
    <w:p w14:paraId="3EE32FA2" w14:textId="77777777" w:rsidR="00D12C1E" w:rsidRDefault="00D12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531E7"/>
    <w:multiLevelType w:val="hybridMultilevel"/>
    <w:tmpl w:val="26107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3"/>
  </w:num>
  <w:num w:numId="4">
    <w:abstractNumId w:val="12"/>
  </w:num>
  <w:num w:numId="5">
    <w:abstractNumId w:val="19"/>
  </w:num>
  <w:num w:numId="6">
    <w:abstractNumId w:val="7"/>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8"/>
  </w:num>
  <w:num w:numId="12">
    <w:abstractNumId w:val="4"/>
  </w:num>
  <w:num w:numId="13">
    <w:abstractNumId w:val="8"/>
  </w:num>
  <w:num w:numId="14">
    <w:abstractNumId w:val="3"/>
  </w:num>
  <w:num w:numId="15">
    <w:abstractNumId w:val="10"/>
  </w:num>
  <w:num w:numId="16">
    <w:abstractNumId w:val="16"/>
  </w:num>
  <w:num w:numId="17">
    <w:abstractNumId w:val="15"/>
  </w:num>
  <w:num w:numId="18">
    <w:abstractNumId w:val="1"/>
  </w:num>
  <w:num w:numId="19">
    <w:abstractNumId w:val="5"/>
  </w:num>
  <w:num w:numId="20">
    <w:abstractNumId w:val="6"/>
  </w:num>
  <w:num w:numId="21">
    <w:abstractNumId w:val="11"/>
  </w:num>
  <w:num w:numId="2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13A"/>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1A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96"/>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AE9"/>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131"/>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2D1"/>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2F36"/>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E"/>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899"/>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07940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219441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1676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42900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723A4BC-CD4E-456A-A6A0-6C2C7886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11</cp:revision>
  <cp:lastPrinted>2014-11-07T05:38:00Z</cp:lastPrinted>
  <dcterms:created xsi:type="dcterms:W3CDTF">2018-08-10T06:44:00Z</dcterms:created>
  <dcterms:modified xsi:type="dcterms:W3CDTF">2019-02-16T03:17:00Z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